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DB92C3" w14:textId="77777777" w:rsidR="00052DBD" w:rsidRPr="00052DBD" w:rsidRDefault="00052DBD" w:rsidP="00052DBD">
      <w:pPr>
        <w:spacing w:line="480" w:lineRule="auto"/>
        <w:contextualSpacing/>
        <w:rPr>
          <w:rFonts w:ascii="Times New Roman" w:hAnsi="Times New Roman" w:cs="Times New Roman"/>
          <w:sz w:val="24"/>
          <w:szCs w:val="24"/>
        </w:rPr>
      </w:pPr>
    </w:p>
    <w:p w14:paraId="1899F4D2" w14:textId="77777777" w:rsidR="00052DBD" w:rsidRPr="00052DBD" w:rsidRDefault="00052DBD" w:rsidP="00052DBD">
      <w:pPr>
        <w:spacing w:line="480" w:lineRule="auto"/>
        <w:contextualSpacing/>
        <w:rPr>
          <w:rFonts w:ascii="Times New Roman" w:hAnsi="Times New Roman" w:cs="Times New Roman"/>
          <w:sz w:val="24"/>
          <w:szCs w:val="24"/>
        </w:rPr>
      </w:pPr>
    </w:p>
    <w:p w14:paraId="6551D5AF" w14:textId="77777777" w:rsidR="00052DBD" w:rsidRPr="00052DBD" w:rsidRDefault="00052DBD" w:rsidP="00052DBD">
      <w:pPr>
        <w:spacing w:line="480" w:lineRule="auto"/>
        <w:contextualSpacing/>
        <w:rPr>
          <w:rFonts w:ascii="Times New Roman" w:hAnsi="Times New Roman" w:cs="Times New Roman"/>
          <w:sz w:val="24"/>
          <w:szCs w:val="24"/>
        </w:rPr>
      </w:pPr>
    </w:p>
    <w:p w14:paraId="0F7F79A9" w14:textId="77777777" w:rsidR="00052DBD" w:rsidRPr="00052DBD" w:rsidRDefault="00052DBD" w:rsidP="00052DBD">
      <w:pPr>
        <w:spacing w:line="480" w:lineRule="auto"/>
        <w:contextualSpacing/>
        <w:rPr>
          <w:rFonts w:ascii="Times New Roman" w:hAnsi="Times New Roman" w:cs="Times New Roman"/>
          <w:sz w:val="24"/>
          <w:szCs w:val="24"/>
        </w:rPr>
      </w:pPr>
    </w:p>
    <w:p w14:paraId="286B0F21" w14:textId="77777777" w:rsidR="00052DBD" w:rsidRPr="00052DBD" w:rsidRDefault="00052DBD" w:rsidP="00052DBD">
      <w:pPr>
        <w:spacing w:line="480" w:lineRule="auto"/>
        <w:contextualSpacing/>
        <w:rPr>
          <w:rFonts w:ascii="Times New Roman" w:hAnsi="Times New Roman" w:cs="Times New Roman"/>
          <w:sz w:val="24"/>
          <w:szCs w:val="24"/>
        </w:rPr>
      </w:pPr>
    </w:p>
    <w:p w14:paraId="2E302A73" w14:textId="77777777" w:rsidR="00052DBD" w:rsidRPr="00052DBD" w:rsidRDefault="00052DBD" w:rsidP="00052DBD">
      <w:pPr>
        <w:spacing w:line="480" w:lineRule="auto"/>
        <w:contextualSpacing/>
        <w:rPr>
          <w:rFonts w:ascii="Times New Roman" w:hAnsi="Times New Roman" w:cs="Times New Roman"/>
          <w:sz w:val="24"/>
          <w:szCs w:val="24"/>
        </w:rPr>
      </w:pPr>
    </w:p>
    <w:p w14:paraId="1173E312" w14:textId="12BE80CC" w:rsidR="00052DBD" w:rsidRDefault="00052DBD" w:rsidP="00052DBD">
      <w:pPr>
        <w:spacing w:line="48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Quebec’s Nationalism </w:t>
      </w:r>
    </w:p>
    <w:p w14:paraId="315FD193" w14:textId="77777777" w:rsidR="00052DBD" w:rsidRPr="00052DBD" w:rsidRDefault="00052DBD" w:rsidP="00052DBD">
      <w:pPr>
        <w:spacing w:line="480" w:lineRule="auto"/>
        <w:contextualSpacing/>
        <w:jc w:val="center"/>
        <w:rPr>
          <w:rFonts w:ascii="Times New Roman" w:hAnsi="Times New Roman" w:cs="Times New Roman"/>
          <w:b/>
          <w:bCs/>
          <w:sz w:val="24"/>
          <w:szCs w:val="24"/>
        </w:rPr>
      </w:pPr>
    </w:p>
    <w:p w14:paraId="25DADE97" w14:textId="77777777" w:rsidR="00052DBD" w:rsidRPr="00052DBD" w:rsidRDefault="00052DBD" w:rsidP="00052DBD">
      <w:pPr>
        <w:spacing w:line="480" w:lineRule="auto"/>
        <w:contextualSpacing/>
        <w:jc w:val="center"/>
        <w:rPr>
          <w:rFonts w:ascii="Times New Roman" w:hAnsi="Times New Roman" w:cs="Times New Roman"/>
          <w:sz w:val="24"/>
          <w:szCs w:val="24"/>
        </w:rPr>
      </w:pPr>
      <w:r w:rsidRPr="00052DBD">
        <w:rPr>
          <w:rFonts w:ascii="Times New Roman" w:hAnsi="Times New Roman" w:cs="Times New Roman"/>
          <w:b/>
          <w:bCs/>
          <w:sz w:val="24"/>
          <w:szCs w:val="24"/>
        </w:rPr>
        <w:t xml:space="preserve"> </w:t>
      </w:r>
    </w:p>
    <w:p w14:paraId="589A1168" w14:textId="77777777" w:rsidR="00052DBD" w:rsidRPr="00052DBD" w:rsidRDefault="00052DBD" w:rsidP="00052DBD">
      <w:pPr>
        <w:spacing w:line="480" w:lineRule="auto"/>
        <w:contextualSpacing/>
        <w:jc w:val="center"/>
        <w:rPr>
          <w:rFonts w:ascii="Times New Roman" w:hAnsi="Times New Roman" w:cs="Times New Roman"/>
          <w:sz w:val="24"/>
          <w:szCs w:val="24"/>
        </w:rPr>
      </w:pPr>
      <w:r w:rsidRPr="00052DBD">
        <w:rPr>
          <w:rFonts w:ascii="Times New Roman" w:hAnsi="Times New Roman" w:cs="Times New Roman"/>
          <w:sz w:val="24"/>
          <w:szCs w:val="24"/>
        </w:rPr>
        <w:t>Student’s Name</w:t>
      </w:r>
    </w:p>
    <w:p w14:paraId="299AB8B8" w14:textId="77777777" w:rsidR="00052DBD" w:rsidRPr="00052DBD" w:rsidRDefault="00052DBD" w:rsidP="00052DBD">
      <w:pPr>
        <w:spacing w:line="480" w:lineRule="auto"/>
        <w:contextualSpacing/>
        <w:jc w:val="center"/>
        <w:rPr>
          <w:rFonts w:ascii="Times New Roman" w:hAnsi="Times New Roman" w:cs="Times New Roman"/>
          <w:sz w:val="24"/>
          <w:szCs w:val="24"/>
        </w:rPr>
      </w:pPr>
    </w:p>
    <w:p w14:paraId="2FAD40F0" w14:textId="77777777" w:rsidR="00052DBD" w:rsidRPr="00052DBD" w:rsidRDefault="00052DBD" w:rsidP="00052DBD">
      <w:pPr>
        <w:spacing w:line="480" w:lineRule="auto"/>
        <w:contextualSpacing/>
        <w:jc w:val="center"/>
        <w:rPr>
          <w:rFonts w:ascii="Times New Roman" w:hAnsi="Times New Roman" w:cs="Times New Roman"/>
          <w:sz w:val="24"/>
          <w:szCs w:val="24"/>
        </w:rPr>
      </w:pPr>
      <w:r w:rsidRPr="00052DBD">
        <w:rPr>
          <w:rFonts w:ascii="Times New Roman" w:hAnsi="Times New Roman" w:cs="Times New Roman"/>
          <w:sz w:val="24"/>
          <w:szCs w:val="24"/>
        </w:rPr>
        <w:t>Institution</w:t>
      </w:r>
    </w:p>
    <w:p w14:paraId="24A105B7" w14:textId="77777777" w:rsidR="00052DBD" w:rsidRPr="00052DBD" w:rsidRDefault="00052DBD" w:rsidP="00052DBD">
      <w:pPr>
        <w:spacing w:line="480" w:lineRule="auto"/>
        <w:contextualSpacing/>
        <w:jc w:val="center"/>
        <w:rPr>
          <w:rFonts w:ascii="Times New Roman" w:hAnsi="Times New Roman" w:cs="Times New Roman"/>
          <w:sz w:val="24"/>
          <w:szCs w:val="24"/>
        </w:rPr>
      </w:pPr>
      <w:r w:rsidRPr="00052DBD">
        <w:rPr>
          <w:rFonts w:ascii="Times New Roman" w:hAnsi="Times New Roman" w:cs="Times New Roman"/>
          <w:sz w:val="24"/>
          <w:szCs w:val="24"/>
        </w:rPr>
        <w:t>Course Code</w:t>
      </w:r>
    </w:p>
    <w:p w14:paraId="5064FEBE" w14:textId="77777777" w:rsidR="00052DBD" w:rsidRPr="00052DBD" w:rsidRDefault="00052DBD" w:rsidP="00052DBD">
      <w:pPr>
        <w:spacing w:line="480" w:lineRule="auto"/>
        <w:contextualSpacing/>
        <w:jc w:val="center"/>
        <w:rPr>
          <w:rFonts w:ascii="Times New Roman" w:hAnsi="Times New Roman" w:cs="Times New Roman"/>
          <w:sz w:val="24"/>
          <w:szCs w:val="24"/>
        </w:rPr>
      </w:pPr>
      <w:r w:rsidRPr="00052DBD">
        <w:rPr>
          <w:rFonts w:ascii="Times New Roman" w:hAnsi="Times New Roman" w:cs="Times New Roman"/>
          <w:sz w:val="24"/>
          <w:szCs w:val="24"/>
        </w:rPr>
        <w:t>Professor’s Name</w:t>
      </w:r>
    </w:p>
    <w:p w14:paraId="0AA7B630" w14:textId="47A3B93E" w:rsidR="00052DBD" w:rsidRPr="00052DBD" w:rsidRDefault="00052DBD" w:rsidP="00052DBD">
      <w:pPr>
        <w:spacing w:line="480" w:lineRule="auto"/>
        <w:contextualSpacing/>
        <w:jc w:val="center"/>
        <w:rPr>
          <w:rFonts w:ascii="Times New Roman" w:hAnsi="Times New Roman" w:cs="Times New Roman"/>
          <w:sz w:val="24"/>
          <w:szCs w:val="24"/>
        </w:rPr>
      </w:pPr>
      <w:r w:rsidRPr="00052DBD">
        <w:rPr>
          <w:rFonts w:ascii="Times New Roman" w:hAnsi="Times New Roman" w:cs="Times New Roman"/>
          <w:sz w:val="24"/>
          <w:szCs w:val="24"/>
        </w:rPr>
        <w:t>Dat</w:t>
      </w:r>
      <w:r w:rsidRPr="00052DBD">
        <w:rPr>
          <w:rFonts w:ascii="Times New Roman" w:hAnsi="Times New Roman" w:cs="Times New Roman"/>
          <w:sz w:val="24"/>
          <w:szCs w:val="24"/>
        </w:rPr>
        <w:t>e</w:t>
      </w:r>
    </w:p>
    <w:p w14:paraId="60F9BDE6" w14:textId="77777777" w:rsidR="00052DBD" w:rsidRPr="00052DBD" w:rsidRDefault="00052DBD" w:rsidP="00052DBD">
      <w:pPr>
        <w:spacing w:line="480" w:lineRule="auto"/>
        <w:contextualSpacing/>
        <w:rPr>
          <w:rFonts w:ascii="Times New Roman" w:hAnsi="Times New Roman" w:cs="Times New Roman"/>
          <w:sz w:val="24"/>
          <w:szCs w:val="24"/>
        </w:rPr>
      </w:pPr>
    </w:p>
    <w:p w14:paraId="0B5DAA6F" w14:textId="77777777" w:rsidR="00052DBD" w:rsidRPr="00052DBD" w:rsidRDefault="00052DBD" w:rsidP="00052DBD">
      <w:pPr>
        <w:spacing w:line="480" w:lineRule="auto"/>
        <w:contextualSpacing/>
        <w:rPr>
          <w:rFonts w:ascii="Times New Roman" w:hAnsi="Times New Roman" w:cs="Times New Roman"/>
          <w:sz w:val="24"/>
          <w:szCs w:val="24"/>
        </w:rPr>
      </w:pPr>
    </w:p>
    <w:p w14:paraId="3741B35F" w14:textId="77777777" w:rsidR="00052DBD" w:rsidRPr="00052DBD" w:rsidRDefault="00052DBD" w:rsidP="00052DBD">
      <w:pPr>
        <w:spacing w:line="480" w:lineRule="auto"/>
        <w:contextualSpacing/>
        <w:rPr>
          <w:rFonts w:ascii="Times New Roman" w:hAnsi="Times New Roman" w:cs="Times New Roman"/>
          <w:sz w:val="24"/>
          <w:szCs w:val="24"/>
        </w:rPr>
      </w:pPr>
    </w:p>
    <w:p w14:paraId="68D2644C" w14:textId="77777777" w:rsidR="00052DBD" w:rsidRPr="00052DBD" w:rsidRDefault="00052DBD" w:rsidP="00052DBD">
      <w:pPr>
        <w:spacing w:line="480" w:lineRule="auto"/>
        <w:contextualSpacing/>
        <w:rPr>
          <w:rFonts w:ascii="Times New Roman" w:hAnsi="Times New Roman" w:cs="Times New Roman"/>
          <w:sz w:val="24"/>
          <w:szCs w:val="24"/>
        </w:rPr>
      </w:pPr>
    </w:p>
    <w:p w14:paraId="4D3789D2" w14:textId="77777777" w:rsidR="00052DBD" w:rsidRPr="00052DBD" w:rsidRDefault="00052DBD" w:rsidP="00052DBD">
      <w:pPr>
        <w:spacing w:line="480" w:lineRule="auto"/>
        <w:contextualSpacing/>
        <w:rPr>
          <w:rFonts w:ascii="Times New Roman" w:hAnsi="Times New Roman" w:cs="Times New Roman"/>
          <w:sz w:val="24"/>
          <w:szCs w:val="24"/>
        </w:rPr>
      </w:pPr>
    </w:p>
    <w:p w14:paraId="28E493E9" w14:textId="77777777" w:rsidR="000E7960" w:rsidRDefault="000E7960" w:rsidP="00052DBD">
      <w:pPr>
        <w:spacing w:line="480" w:lineRule="auto"/>
        <w:ind w:firstLine="720"/>
        <w:contextualSpacing/>
        <w:rPr>
          <w:rFonts w:ascii="Times New Roman" w:hAnsi="Times New Roman" w:cs="Times New Roman"/>
          <w:sz w:val="24"/>
          <w:szCs w:val="24"/>
        </w:rPr>
      </w:pPr>
    </w:p>
    <w:p w14:paraId="1790B3C3" w14:textId="77777777" w:rsidR="000E7960" w:rsidRDefault="000E7960" w:rsidP="00052DBD">
      <w:pPr>
        <w:spacing w:line="480" w:lineRule="auto"/>
        <w:ind w:firstLine="720"/>
        <w:contextualSpacing/>
        <w:rPr>
          <w:rFonts w:ascii="Times New Roman" w:hAnsi="Times New Roman" w:cs="Times New Roman"/>
          <w:sz w:val="24"/>
          <w:szCs w:val="24"/>
        </w:rPr>
      </w:pPr>
    </w:p>
    <w:p w14:paraId="15726CD7" w14:textId="77777777" w:rsidR="000E7960" w:rsidRDefault="000E7960" w:rsidP="00052DBD">
      <w:pPr>
        <w:spacing w:line="480" w:lineRule="auto"/>
        <w:ind w:firstLine="720"/>
        <w:contextualSpacing/>
        <w:rPr>
          <w:rFonts w:ascii="Times New Roman" w:hAnsi="Times New Roman" w:cs="Times New Roman"/>
          <w:sz w:val="24"/>
          <w:szCs w:val="24"/>
        </w:rPr>
      </w:pPr>
    </w:p>
    <w:p w14:paraId="7ADB2E6B" w14:textId="77777777" w:rsidR="000E7960" w:rsidRDefault="000E7960" w:rsidP="000E7960">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Introduction</w:t>
      </w:r>
    </w:p>
    <w:p w14:paraId="53F26B72" w14:textId="56404671" w:rsidR="00BD132E" w:rsidRPr="00052DBD" w:rsidRDefault="00BD132E" w:rsidP="000E7960">
      <w:pPr>
        <w:spacing w:line="480" w:lineRule="auto"/>
        <w:ind w:firstLine="720"/>
        <w:contextualSpacing/>
        <w:rPr>
          <w:rFonts w:ascii="Times New Roman" w:hAnsi="Times New Roman" w:cs="Times New Roman"/>
          <w:sz w:val="24"/>
          <w:szCs w:val="24"/>
        </w:rPr>
      </w:pPr>
      <w:r w:rsidRPr="00052DBD">
        <w:rPr>
          <w:rFonts w:ascii="Times New Roman" w:hAnsi="Times New Roman" w:cs="Times New Roman"/>
          <w:sz w:val="24"/>
          <w:szCs w:val="24"/>
        </w:rPr>
        <w:t>Quebec is a vast, densely populated French-speaking province within a much larger, predominantly English-speaking country. The people that inhabit the province are among the first people that set foot in North America. Quebec has voted twice on whether it should leave Canada</w:t>
      </w:r>
      <w:r w:rsidR="00052DBD">
        <w:rPr>
          <w:rFonts w:ascii="Times New Roman" w:hAnsi="Times New Roman" w:cs="Times New Roman"/>
          <w:sz w:val="24"/>
          <w:szCs w:val="24"/>
        </w:rPr>
        <w:t xml:space="preserve">, both </w:t>
      </w:r>
      <w:r w:rsidRPr="00052DBD">
        <w:rPr>
          <w:rFonts w:ascii="Times New Roman" w:hAnsi="Times New Roman" w:cs="Times New Roman"/>
          <w:sz w:val="24"/>
          <w:szCs w:val="24"/>
        </w:rPr>
        <w:t xml:space="preserve">times it has narrowly failed. The vast lands of Quebec have been occupied by a large mixture of people from different societies and backgrounds bonded together in the Haudenosaunee referred by the French as the Iroquois Confederacy in the south to Inuit people living in Quebec's frozen northern lands. At least ten known indigenous populations lived in this region, as shown by archeological evidence and the oral traditions passed down through the people of the nations that lived here. </w:t>
      </w:r>
    </w:p>
    <w:p w14:paraId="62748EEC" w14:textId="49B01DA8" w:rsidR="00BD132E" w:rsidRPr="00052DBD" w:rsidRDefault="00BD132E" w:rsidP="00052DBD">
      <w:pPr>
        <w:spacing w:line="480" w:lineRule="auto"/>
        <w:contextualSpacing/>
        <w:rPr>
          <w:rFonts w:ascii="Times New Roman" w:hAnsi="Times New Roman" w:cs="Times New Roman"/>
          <w:sz w:val="24"/>
          <w:szCs w:val="24"/>
        </w:rPr>
      </w:pPr>
      <w:r w:rsidRPr="00052DBD">
        <w:rPr>
          <w:rFonts w:ascii="Times New Roman" w:hAnsi="Times New Roman" w:cs="Times New Roman"/>
          <w:sz w:val="24"/>
          <w:szCs w:val="24"/>
        </w:rPr>
        <w:t xml:space="preserve">Research </w:t>
      </w:r>
      <w:r w:rsidR="00052DBD" w:rsidRPr="00052DBD">
        <w:rPr>
          <w:rFonts w:ascii="Times New Roman" w:hAnsi="Times New Roman" w:cs="Times New Roman"/>
          <w:sz w:val="24"/>
          <w:szCs w:val="24"/>
        </w:rPr>
        <w:t>Proposal</w:t>
      </w:r>
    </w:p>
    <w:p w14:paraId="62D98007" w14:textId="1D95E294" w:rsidR="00BD132E" w:rsidRPr="00052DBD" w:rsidRDefault="00BD132E" w:rsidP="00052DBD">
      <w:pPr>
        <w:spacing w:line="480" w:lineRule="auto"/>
        <w:ind w:firstLine="720"/>
        <w:contextualSpacing/>
        <w:rPr>
          <w:rFonts w:ascii="Times New Roman" w:hAnsi="Times New Roman" w:cs="Times New Roman"/>
          <w:sz w:val="24"/>
          <w:szCs w:val="24"/>
        </w:rPr>
      </w:pPr>
      <w:r w:rsidRPr="00052DBD">
        <w:rPr>
          <w:rFonts w:ascii="Times New Roman" w:hAnsi="Times New Roman" w:cs="Times New Roman"/>
          <w:sz w:val="24"/>
          <w:szCs w:val="24"/>
        </w:rPr>
        <w:t>Many English origins crossed the Atlantic to get away from feudalism; in New France, the catholic church transplanted it. The seigneurial system had been introduced; this led to the Quebecois system being greatly influenced by the catholic church</w:t>
      </w:r>
      <w:r w:rsidR="000E7960">
        <w:rPr>
          <w:rStyle w:val="FootnoteReference"/>
          <w:rFonts w:ascii="Times New Roman" w:hAnsi="Times New Roman" w:cs="Times New Roman"/>
          <w:sz w:val="24"/>
          <w:szCs w:val="24"/>
        </w:rPr>
        <w:footnoteReference w:id="1"/>
      </w:r>
      <w:r w:rsidRPr="00052DBD">
        <w:rPr>
          <w:rFonts w:ascii="Times New Roman" w:hAnsi="Times New Roman" w:cs="Times New Roman"/>
          <w:sz w:val="24"/>
          <w:szCs w:val="24"/>
        </w:rPr>
        <w:t xml:space="preserve">. The colony of Quebec had some challenges throughout its vast history. Av war in England that had been raging blocked supplies down the St. Lawrence River; this led to the Quebec people losing their territory to the English for a few years before peace could finally be restored. At the turn of the 18th century, there were a little over 20000 French settlers in these lands. A little over half of them were farmers. Many of these settlers occupying Quebec had only come to stay for a few seasons and then go back to France; some ended up staying and permanently settling there. Jumping to events of 1867, after some negotiations, the colonial provinces of New Brunswick, Nova Scotia and Canada united to form a country that would be called the Dominion of Canada. It was during this </w:t>
      </w:r>
      <w:r w:rsidRPr="00052DBD">
        <w:rPr>
          <w:rFonts w:ascii="Times New Roman" w:hAnsi="Times New Roman" w:cs="Times New Roman"/>
          <w:sz w:val="24"/>
          <w:szCs w:val="24"/>
        </w:rPr>
        <w:lastRenderedPageBreak/>
        <w:t>time that Quebec finally adopted the name Quebec. Most of Quebec's national social-economic systems during this time were mainly run by the church. A sense of nationalism among the Quebecois started to grow when they detected anti-French oppression after the execution of Louis Riel in the famous Metis rebellion in Saskatchewan. Over the following years, Quebec's politics would be about trying to gain autonomy for the French population and curb the centralization of Canada.</w:t>
      </w:r>
    </w:p>
    <w:p w14:paraId="7DB53C8E" w14:textId="17FA33CB" w:rsidR="00BD132E" w:rsidRPr="00052DBD" w:rsidRDefault="00BD132E" w:rsidP="00052DBD">
      <w:pPr>
        <w:spacing w:line="480" w:lineRule="auto"/>
        <w:ind w:firstLine="720"/>
        <w:contextualSpacing/>
        <w:rPr>
          <w:rFonts w:ascii="Times New Roman" w:hAnsi="Times New Roman" w:cs="Times New Roman"/>
          <w:sz w:val="24"/>
          <w:szCs w:val="24"/>
        </w:rPr>
      </w:pPr>
      <w:r w:rsidRPr="00052DBD">
        <w:rPr>
          <w:rFonts w:ascii="Times New Roman" w:hAnsi="Times New Roman" w:cs="Times New Roman"/>
          <w:sz w:val="24"/>
          <w:szCs w:val="24"/>
        </w:rPr>
        <w:t>After the great depression, which Canada heavily felt, Quebec started moving towards reactionary politics; they doubled down on their loyalty to the church, and Quebec nationalism became a traditionalist movement, trying to maintain the traditional French ways from the influence of a changing outside world. During the 1960s, Quebec underwent something that would later be called the quiet revolution</w:t>
      </w:r>
      <w:r w:rsidR="000E7960">
        <w:rPr>
          <w:rStyle w:val="FootnoteReference"/>
          <w:rFonts w:ascii="Times New Roman" w:hAnsi="Times New Roman" w:cs="Times New Roman"/>
          <w:sz w:val="24"/>
          <w:szCs w:val="24"/>
        </w:rPr>
        <w:footnoteReference w:id="2"/>
      </w:r>
      <w:r w:rsidRPr="00052DBD">
        <w:rPr>
          <w:rFonts w:ascii="Times New Roman" w:hAnsi="Times New Roman" w:cs="Times New Roman"/>
          <w:sz w:val="24"/>
          <w:szCs w:val="24"/>
        </w:rPr>
        <w:t xml:space="preserve">. During this period of reforms, Quebec secularized, liberalized and tied these new changes to a new set of Quebec identities. The province of Quebec signed an international agreement with Paris, and the inhabitants of Quebec protested a scheduled visit from the queen; with nationalism comes violence. In 1963, the Front </w:t>
      </w:r>
      <w:proofErr w:type="spellStart"/>
      <w:r w:rsidRPr="00052DBD">
        <w:rPr>
          <w:rFonts w:ascii="Times New Roman" w:hAnsi="Times New Roman" w:cs="Times New Roman"/>
          <w:sz w:val="24"/>
          <w:szCs w:val="24"/>
        </w:rPr>
        <w:t>de liberation</w:t>
      </w:r>
      <w:proofErr w:type="spellEnd"/>
      <w:r w:rsidRPr="00052DBD">
        <w:rPr>
          <w:rFonts w:ascii="Times New Roman" w:hAnsi="Times New Roman" w:cs="Times New Roman"/>
          <w:sz w:val="24"/>
          <w:szCs w:val="24"/>
        </w:rPr>
        <w:t xml:space="preserve"> du Quebec set off bombs in Montreal; violence would escalate until the 1970s when the FLQ kidnapped a cabinet minister and a British diplomat, killing the former. The then prime minister would impose martial law on Quebec and invoke the war measures act. Nationalism, however, was still very much on the rise to minimize escalating tensions and violence with the people of Quebec; a new ministry of culture was founded to preserve French culture. In 1968, the nationalist Parti Quebecois was established and still exists to the present day. Support for nationalism and separatist ideologies dominated Quebec throughout the late 60s and 70s, </w:t>
      </w:r>
      <w:r w:rsidRPr="00052DBD">
        <w:rPr>
          <w:rFonts w:ascii="Times New Roman" w:hAnsi="Times New Roman" w:cs="Times New Roman"/>
          <w:sz w:val="24"/>
          <w:szCs w:val="24"/>
        </w:rPr>
        <w:lastRenderedPageBreak/>
        <w:t>resulting in a failed referendum on separation in 1980. During the constitution's ratification in the early 1980s, all nine provinces except for Quebec signed it. Whenever there was talk about the constitution, the issue with Quebec would always come up. In 1995, there was a referendum about the separation of Quebec; this time, it would only fail by a narrow margin.</w:t>
      </w:r>
      <w:r w:rsidRPr="00052DBD">
        <w:rPr>
          <w:rFonts w:ascii="Times New Roman" w:hAnsi="Times New Roman" w:cs="Times New Roman"/>
          <w:sz w:val="24"/>
          <w:szCs w:val="24"/>
        </w:rPr>
        <w:t xml:space="preserve"> It is therefore of importance that more research id done on Quebec’s nationalism and the factors that influenced its nationalism.</w:t>
      </w:r>
    </w:p>
    <w:sectPr w:rsidR="00BD132E" w:rsidRPr="00052DB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7CDEE" w14:textId="77777777" w:rsidR="00880436" w:rsidRDefault="00880436" w:rsidP="00052DBD">
      <w:pPr>
        <w:spacing w:after="0" w:line="240" w:lineRule="auto"/>
      </w:pPr>
      <w:r>
        <w:separator/>
      </w:r>
    </w:p>
  </w:endnote>
  <w:endnote w:type="continuationSeparator" w:id="0">
    <w:p w14:paraId="5954F3E3" w14:textId="77777777" w:rsidR="00880436" w:rsidRDefault="00880436" w:rsidP="00052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3AA969" w14:textId="77777777" w:rsidR="00880436" w:rsidRDefault="00880436" w:rsidP="00052DBD">
      <w:pPr>
        <w:spacing w:after="0" w:line="240" w:lineRule="auto"/>
      </w:pPr>
      <w:r>
        <w:separator/>
      </w:r>
    </w:p>
  </w:footnote>
  <w:footnote w:type="continuationSeparator" w:id="0">
    <w:p w14:paraId="07D0A154" w14:textId="77777777" w:rsidR="00880436" w:rsidRDefault="00880436" w:rsidP="00052DBD">
      <w:pPr>
        <w:spacing w:after="0" w:line="240" w:lineRule="auto"/>
      </w:pPr>
      <w:r>
        <w:continuationSeparator/>
      </w:r>
    </w:p>
  </w:footnote>
  <w:footnote w:id="1">
    <w:p w14:paraId="1A22176B" w14:textId="21894C03" w:rsidR="000E7960" w:rsidRPr="000E7960" w:rsidRDefault="000E7960">
      <w:pPr>
        <w:pStyle w:val="FootnoteText"/>
        <w:rPr>
          <w:rFonts w:ascii="Times New Roman" w:hAnsi="Times New Roman" w:cs="Times New Roman"/>
          <w:sz w:val="24"/>
          <w:szCs w:val="24"/>
        </w:rPr>
      </w:pPr>
      <w:r w:rsidRPr="000E7960">
        <w:rPr>
          <w:rStyle w:val="FootnoteReference"/>
          <w:rFonts w:ascii="Times New Roman" w:hAnsi="Times New Roman" w:cs="Times New Roman"/>
          <w:sz w:val="24"/>
          <w:szCs w:val="24"/>
          <w:vertAlign w:val="baseline"/>
        </w:rPr>
        <w:footnoteRef/>
      </w:r>
      <w:r w:rsidRPr="000E7960">
        <w:rPr>
          <w:rFonts w:ascii="Times New Roman" w:hAnsi="Times New Roman" w:cs="Times New Roman"/>
          <w:sz w:val="24"/>
          <w:szCs w:val="24"/>
        </w:rPr>
        <w:t xml:space="preserve"> </w:t>
      </w:r>
      <w:r w:rsidRPr="000E7960">
        <w:rPr>
          <w:rFonts w:ascii="Times New Roman" w:hAnsi="Times New Roman" w:cs="Times New Roman"/>
          <w:sz w:val="24"/>
          <w:szCs w:val="24"/>
        </w:rPr>
        <w:t xml:space="preserve">Kaia Smith, “GRIN - Nationalism and Identity in Quebec,” www.grin.com, 2010, </w:t>
      </w:r>
    </w:p>
  </w:footnote>
  <w:footnote w:id="2">
    <w:p w14:paraId="74A1B1AF" w14:textId="6E96F838" w:rsidR="000E7960" w:rsidRPr="000E7960" w:rsidRDefault="000E7960">
      <w:pPr>
        <w:pStyle w:val="FootnoteText"/>
        <w:rPr>
          <w:rFonts w:ascii="Times New Roman" w:hAnsi="Times New Roman" w:cs="Times New Roman"/>
          <w:sz w:val="24"/>
          <w:szCs w:val="24"/>
        </w:rPr>
      </w:pPr>
      <w:r w:rsidRPr="000E7960">
        <w:rPr>
          <w:rStyle w:val="FootnoteReference"/>
          <w:rFonts w:ascii="Times New Roman" w:hAnsi="Times New Roman" w:cs="Times New Roman"/>
          <w:sz w:val="24"/>
          <w:szCs w:val="24"/>
          <w:vertAlign w:val="baseline"/>
        </w:rPr>
        <w:footnoteRef/>
      </w:r>
      <w:r w:rsidRPr="000E7960">
        <w:rPr>
          <w:rFonts w:ascii="Times New Roman" w:hAnsi="Times New Roman" w:cs="Times New Roman"/>
          <w:sz w:val="24"/>
          <w:szCs w:val="24"/>
        </w:rPr>
        <w:t xml:space="preserve"> </w:t>
      </w:r>
      <w:r w:rsidRPr="000E7960">
        <w:rPr>
          <w:rFonts w:ascii="Times New Roman" w:hAnsi="Times New Roman" w:cs="Times New Roman"/>
          <w:sz w:val="24"/>
          <w:szCs w:val="24"/>
        </w:rPr>
        <w:t xml:space="preserve">René Durocher, “Quiet Revolution | the Canadian Encyclopedia,” Thecanadianencyclopedia.ca, July 30, 2013,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245953102"/>
      <w:docPartObj>
        <w:docPartGallery w:val="Page Numbers (Top of Page)"/>
        <w:docPartUnique/>
      </w:docPartObj>
    </w:sdtPr>
    <w:sdtEndPr>
      <w:rPr>
        <w:noProof/>
      </w:rPr>
    </w:sdtEndPr>
    <w:sdtContent>
      <w:p w14:paraId="5F75BA82" w14:textId="6610A124" w:rsidR="000E7960" w:rsidRPr="0083329A" w:rsidRDefault="000E7960">
        <w:pPr>
          <w:pStyle w:val="Header"/>
          <w:jc w:val="right"/>
          <w:rPr>
            <w:rFonts w:ascii="Times New Roman" w:hAnsi="Times New Roman" w:cs="Times New Roman"/>
            <w:sz w:val="24"/>
            <w:szCs w:val="24"/>
          </w:rPr>
        </w:pPr>
        <w:r w:rsidRPr="0083329A">
          <w:rPr>
            <w:rFonts w:ascii="Times New Roman" w:hAnsi="Times New Roman" w:cs="Times New Roman"/>
            <w:sz w:val="24"/>
            <w:szCs w:val="24"/>
          </w:rPr>
          <w:fldChar w:fldCharType="begin"/>
        </w:r>
        <w:r w:rsidRPr="0083329A">
          <w:rPr>
            <w:rFonts w:ascii="Times New Roman" w:hAnsi="Times New Roman" w:cs="Times New Roman"/>
            <w:sz w:val="24"/>
            <w:szCs w:val="24"/>
          </w:rPr>
          <w:instrText xml:space="preserve"> PAGE   \* MERGEFORMAT </w:instrText>
        </w:r>
        <w:r w:rsidRPr="0083329A">
          <w:rPr>
            <w:rFonts w:ascii="Times New Roman" w:hAnsi="Times New Roman" w:cs="Times New Roman"/>
            <w:sz w:val="24"/>
            <w:szCs w:val="24"/>
          </w:rPr>
          <w:fldChar w:fldCharType="separate"/>
        </w:r>
        <w:r w:rsidRPr="0083329A">
          <w:rPr>
            <w:rFonts w:ascii="Times New Roman" w:hAnsi="Times New Roman" w:cs="Times New Roman"/>
            <w:noProof/>
            <w:sz w:val="24"/>
            <w:szCs w:val="24"/>
          </w:rPr>
          <w:t>2</w:t>
        </w:r>
        <w:r w:rsidRPr="0083329A">
          <w:rPr>
            <w:rFonts w:ascii="Times New Roman" w:hAnsi="Times New Roman" w:cs="Times New Roman"/>
            <w:noProof/>
            <w:sz w:val="24"/>
            <w:szCs w:val="24"/>
          </w:rPr>
          <w:fldChar w:fldCharType="end"/>
        </w:r>
      </w:p>
    </w:sdtContent>
  </w:sdt>
  <w:p w14:paraId="25174B88" w14:textId="77777777" w:rsidR="000E7960" w:rsidRDefault="000E79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32E"/>
    <w:rsid w:val="00052DBD"/>
    <w:rsid w:val="000E7960"/>
    <w:rsid w:val="0083329A"/>
    <w:rsid w:val="00880436"/>
    <w:rsid w:val="00BD1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C8817"/>
  <w15:chartTrackingRefBased/>
  <w15:docId w15:val="{CA9F020F-0221-4078-BE73-5AA0EE6AB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2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DBD"/>
  </w:style>
  <w:style w:type="paragraph" w:styleId="Footer">
    <w:name w:val="footer"/>
    <w:basedOn w:val="Normal"/>
    <w:link w:val="FooterChar"/>
    <w:uiPriority w:val="99"/>
    <w:unhideWhenUsed/>
    <w:rsid w:val="00052D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DBD"/>
  </w:style>
  <w:style w:type="paragraph" w:styleId="FootnoteText">
    <w:name w:val="footnote text"/>
    <w:basedOn w:val="Normal"/>
    <w:link w:val="FootnoteTextChar"/>
    <w:uiPriority w:val="99"/>
    <w:semiHidden/>
    <w:unhideWhenUsed/>
    <w:rsid w:val="00052D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2DBD"/>
    <w:rPr>
      <w:sz w:val="20"/>
      <w:szCs w:val="20"/>
    </w:rPr>
  </w:style>
  <w:style w:type="character" w:styleId="FootnoteReference">
    <w:name w:val="footnote reference"/>
    <w:basedOn w:val="DefaultParagraphFont"/>
    <w:uiPriority w:val="99"/>
    <w:semiHidden/>
    <w:unhideWhenUsed/>
    <w:rsid w:val="00052DBD"/>
    <w:rPr>
      <w:vertAlign w:val="superscript"/>
    </w:rPr>
  </w:style>
  <w:style w:type="character" w:styleId="Hyperlink">
    <w:name w:val="Hyperlink"/>
    <w:basedOn w:val="DefaultParagraphFont"/>
    <w:uiPriority w:val="99"/>
    <w:semiHidden/>
    <w:unhideWhenUsed/>
    <w:rsid w:val="000E79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E763F-F24B-4789-8689-B363DA0A3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640</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MAX</cp:lastModifiedBy>
  <cp:revision>1</cp:revision>
  <dcterms:created xsi:type="dcterms:W3CDTF">2021-09-24T07:54:00Z</dcterms:created>
  <dcterms:modified xsi:type="dcterms:W3CDTF">2021-09-24T09:45:00Z</dcterms:modified>
</cp:coreProperties>
</file>